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7" w:rsidRPr="00E0354C" w:rsidRDefault="00E0354C" w:rsidP="002B1B25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МУНИЦИПАЛЬНОЕ </w:t>
      </w:r>
      <w:r w:rsidR="00AF3997" w:rsidRPr="001F4B17">
        <w:rPr>
          <w:rFonts w:ascii="Times New Roman" w:hAnsi="Times New Roman" w:cs="Times New Roman"/>
          <w:b/>
          <w:sz w:val="24"/>
          <w:szCs w:val="28"/>
        </w:rPr>
        <w:t>КАЗЕ</w:t>
      </w:r>
      <w:r w:rsidR="00591D00" w:rsidRPr="001F4B17">
        <w:rPr>
          <w:rFonts w:ascii="Times New Roman" w:hAnsi="Times New Roman" w:cs="Times New Roman"/>
          <w:b/>
          <w:sz w:val="24"/>
          <w:szCs w:val="28"/>
        </w:rPr>
        <w:t>Н</w:t>
      </w:r>
      <w:r w:rsidR="002B1B25">
        <w:rPr>
          <w:rFonts w:ascii="Times New Roman" w:hAnsi="Times New Roman" w:cs="Times New Roman"/>
          <w:b/>
          <w:sz w:val="24"/>
          <w:szCs w:val="28"/>
        </w:rPr>
        <w:t xml:space="preserve">НОЕ ОБЩЕОБРАЗОВАТЕЛЬНОЕ </w:t>
      </w:r>
      <w:r w:rsidR="00AF3997" w:rsidRPr="001F4B17">
        <w:rPr>
          <w:rFonts w:ascii="Times New Roman" w:hAnsi="Times New Roman" w:cs="Times New Roman"/>
          <w:b/>
          <w:sz w:val="24"/>
          <w:szCs w:val="28"/>
        </w:rPr>
        <w:t>УЧРЕЖДЕНИЕ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0354C">
        <w:rPr>
          <w:rFonts w:ascii="Times New Roman" w:hAnsi="Times New Roman" w:cs="Times New Roman"/>
          <w:b/>
          <w:szCs w:val="28"/>
        </w:rPr>
        <w:t xml:space="preserve">«УРКАРАХСКАЯ </w:t>
      </w:r>
      <w:proofErr w:type="gramStart"/>
      <w:r w:rsidR="00AF3997" w:rsidRPr="00E0354C">
        <w:rPr>
          <w:rFonts w:ascii="Times New Roman" w:hAnsi="Times New Roman" w:cs="Times New Roman"/>
          <w:b/>
          <w:szCs w:val="28"/>
        </w:rPr>
        <w:t>НАЧ</w:t>
      </w:r>
      <w:r w:rsidRPr="00E0354C">
        <w:rPr>
          <w:rFonts w:ascii="Times New Roman" w:hAnsi="Times New Roman" w:cs="Times New Roman"/>
          <w:b/>
          <w:szCs w:val="28"/>
        </w:rPr>
        <w:t>АЛЬНАЯ</w:t>
      </w:r>
      <w:proofErr w:type="gramEnd"/>
      <w:r w:rsidRPr="00E0354C">
        <w:rPr>
          <w:rFonts w:ascii="Times New Roman" w:hAnsi="Times New Roman" w:cs="Times New Roman"/>
          <w:b/>
          <w:szCs w:val="28"/>
        </w:rPr>
        <w:t xml:space="preserve"> ШКОЛА–ДЕТСКИЙ САД ИМЕНИ </w:t>
      </w:r>
      <w:r w:rsidR="00AF3997" w:rsidRPr="00E0354C">
        <w:rPr>
          <w:rFonts w:ascii="Times New Roman" w:hAnsi="Times New Roman" w:cs="Times New Roman"/>
          <w:b/>
          <w:szCs w:val="28"/>
        </w:rPr>
        <w:t>РАМАЗАНОВА Р.С.»</w:t>
      </w:r>
    </w:p>
    <w:p w:rsidR="00AF3997" w:rsidRPr="001F4B17" w:rsidRDefault="00AF3997" w:rsidP="001F4B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997" w:rsidRPr="006726FF" w:rsidRDefault="00AF3997" w:rsidP="00AF3997">
      <w:pPr>
        <w:rPr>
          <w:rFonts w:ascii="Times New Roman" w:hAnsi="Times New Roman" w:cs="Times New Roman"/>
        </w:rPr>
      </w:pPr>
      <w:bookmarkStart w:id="0" w:name="_GoBack"/>
      <w:bookmarkEnd w:id="0"/>
    </w:p>
    <w:p w:rsidR="00AF3997" w:rsidRPr="006726FF" w:rsidRDefault="00AF3997" w:rsidP="00AF3997">
      <w:pPr>
        <w:spacing w:after="0"/>
        <w:jc w:val="right"/>
        <w:rPr>
          <w:rFonts w:ascii="Times New Roman" w:hAnsi="Times New Roman" w:cs="Times New Roman"/>
        </w:rPr>
      </w:pPr>
      <w:r w:rsidRPr="006726FF">
        <w:rPr>
          <w:rFonts w:ascii="Times New Roman" w:hAnsi="Times New Roman" w:cs="Times New Roman"/>
        </w:rPr>
        <w:t>УТВЕРЖДАЮ</w:t>
      </w:r>
    </w:p>
    <w:p w:rsidR="00AF3997" w:rsidRPr="006726FF" w:rsidRDefault="00AF3997" w:rsidP="00AF3997">
      <w:pPr>
        <w:spacing w:after="0"/>
        <w:jc w:val="right"/>
        <w:rPr>
          <w:rFonts w:ascii="Times New Roman" w:hAnsi="Times New Roman" w:cs="Times New Roman"/>
        </w:rPr>
      </w:pPr>
      <w:r w:rsidRPr="006726FF">
        <w:rPr>
          <w:rFonts w:ascii="Times New Roman" w:hAnsi="Times New Roman" w:cs="Times New Roman"/>
        </w:rPr>
        <w:t xml:space="preserve">                                                      Директор   </w:t>
      </w:r>
    </w:p>
    <w:p w:rsidR="00AF3997" w:rsidRPr="006726FF" w:rsidRDefault="00AF3997" w:rsidP="00AF3997">
      <w:pPr>
        <w:spacing w:after="0"/>
        <w:jc w:val="right"/>
        <w:rPr>
          <w:rFonts w:ascii="Times New Roman" w:hAnsi="Times New Roman" w:cs="Times New Roman"/>
        </w:rPr>
      </w:pPr>
      <w:r w:rsidRPr="006726FF">
        <w:rPr>
          <w:rFonts w:ascii="Times New Roman" w:hAnsi="Times New Roman" w:cs="Times New Roman"/>
        </w:rPr>
        <w:t xml:space="preserve">                       МКОУ «</w:t>
      </w:r>
      <w:proofErr w:type="spellStart"/>
      <w:r w:rsidRPr="006726FF">
        <w:rPr>
          <w:rFonts w:ascii="Times New Roman" w:hAnsi="Times New Roman" w:cs="Times New Roman"/>
        </w:rPr>
        <w:t>Уркарахская</w:t>
      </w:r>
      <w:proofErr w:type="spellEnd"/>
      <w:r w:rsidRPr="006726FF">
        <w:rPr>
          <w:rFonts w:ascii="Times New Roman" w:hAnsi="Times New Roman" w:cs="Times New Roman"/>
        </w:rPr>
        <w:t xml:space="preserve"> НШДС    имени                      </w:t>
      </w:r>
      <w:r w:rsidRPr="006726FF">
        <w:rPr>
          <w:rFonts w:ascii="Times New Roman" w:hAnsi="Times New Roman" w:cs="Times New Roman"/>
          <w:b/>
        </w:rPr>
        <w:t xml:space="preserve"> </w:t>
      </w:r>
      <w:r w:rsidRPr="006726FF">
        <w:rPr>
          <w:rFonts w:ascii="Times New Roman" w:hAnsi="Times New Roman" w:cs="Times New Roman"/>
        </w:rPr>
        <w:t xml:space="preserve">                                                     Рамазанова Р.С.»</w:t>
      </w:r>
    </w:p>
    <w:p w:rsidR="00AF3997" w:rsidRPr="006726FF" w:rsidRDefault="00AF3997" w:rsidP="00AF3997">
      <w:pPr>
        <w:spacing w:after="0"/>
        <w:jc w:val="right"/>
        <w:rPr>
          <w:rFonts w:ascii="Times New Roman" w:hAnsi="Times New Roman" w:cs="Times New Roman"/>
        </w:rPr>
      </w:pPr>
      <w:r w:rsidRPr="006726FF">
        <w:rPr>
          <w:rFonts w:ascii="Times New Roman" w:hAnsi="Times New Roman" w:cs="Times New Roman"/>
        </w:rPr>
        <w:t xml:space="preserve">__________________       </w:t>
      </w:r>
      <w:proofErr w:type="spellStart"/>
      <w:r w:rsidRPr="006726FF">
        <w:rPr>
          <w:rFonts w:ascii="Times New Roman" w:hAnsi="Times New Roman" w:cs="Times New Roman"/>
        </w:rPr>
        <w:t>О.И.Османов</w:t>
      </w:r>
      <w:proofErr w:type="spellEnd"/>
    </w:p>
    <w:p w:rsidR="00AF3997" w:rsidRPr="006726FF" w:rsidRDefault="00AF3997" w:rsidP="00AF3997">
      <w:pPr>
        <w:spacing w:after="0"/>
        <w:jc w:val="right"/>
        <w:rPr>
          <w:rFonts w:ascii="Times New Roman" w:hAnsi="Times New Roman" w:cs="Times New Roman"/>
        </w:rPr>
      </w:pPr>
      <w:r w:rsidRPr="006726FF">
        <w:rPr>
          <w:rFonts w:ascii="Times New Roman" w:hAnsi="Times New Roman" w:cs="Times New Roman"/>
        </w:rPr>
        <w:t>Педсовет №___приказ №_________</w:t>
      </w:r>
    </w:p>
    <w:p w:rsidR="00AF3997" w:rsidRPr="006726FF" w:rsidRDefault="00EC2974" w:rsidP="00AF3997">
      <w:pPr>
        <w:spacing w:after="0"/>
        <w:jc w:val="right"/>
        <w:rPr>
          <w:rFonts w:ascii="Times New Roman" w:hAnsi="Times New Roman" w:cs="Times New Roman"/>
        </w:rPr>
      </w:pPr>
      <w:r w:rsidRPr="006726FF">
        <w:rPr>
          <w:rFonts w:ascii="Times New Roman" w:hAnsi="Times New Roman" w:cs="Times New Roman"/>
        </w:rPr>
        <w:t>От «__»_______________2019</w:t>
      </w:r>
      <w:r w:rsidR="00AF3997" w:rsidRPr="006726FF">
        <w:rPr>
          <w:rFonts w:ascii="Times New Roman" w:hAnsi="Times New Roman" w:cs="Times New Roman"/>
        </w:rPr>
        <w:t>г</w:t>
      </w:r>
    </w:p>
    <w:p w:rsidR="00AF3997" w:rsidRPr="006726FF" w:rsidRDefault="00AF3997" w:rsidP="00AF3997">
      <w:pPr>
        <w:rPr>
          <w:rFonts w:ascii="Times New Roman" w:hAnsi="Times New Roman" w:cs="Times New Roman"/>
        </w:rPr>
      </w:pPr>
    </w:p>
    <w:p w:rsidR="00AF3997" w:rsidRPr="006726FF" w:rsidRDefault="00AF3997" w:rsidP="00AF3997">
      <w:pPr>
        <w:rPr>
          <w:rFonts w:ascii="Times New Roman" w:hAnsi="Times New Roman" w:cs="Times New Roman"/>
        </w:rPr>
      </w:pPr>
    </w:p>
    <w:p w:rsidR="00AF3997" w:rsidRPr="00E0354C" w:rsidRDefault="00AF3997" w:rsidP="00AF3997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36"/>
        </w:rPr>
      </w:pPr>
      <w:r w:rsidRPr="00E0354C">
        <w:rPr>
          <w:rFonts w:ascii="Times New Roman" w:hAnsi="Times New Roman" w:cs="Times New Roman"/>
          <w:b/>
          <w:sz w:val="36"/>
        </w:rPr>
        <w:t>УЧЕБНЫЙ ПЛАН</w:t>
      </w:r>
    </w:p>
    <w:p w:rsidR="00AF3997" w:rsidRPr="002B1B25" w:rsidRDefault="00AF3997" w:rsidP="002B1B25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36"/>
        </w:rPr>
      </w:pPr>
      <w:r w:rsidRPr="00E0354C">
        <w:rPr>
          <w:rFonts w:ascii="Times New Roman" w:hAnsi="Times New Roman" w:cs="Times New Roman"/>
          <w:b/>
          <w:sz w:val="36"/>
        </w:rPr>
        <w:t xml:space="preserve">МКОУ «УРКАРАХСКАЯ НАЧАЛЬНАЯ ШКОЛА </w:t>
      </w:r>
      <w:proofErr w:type="gramStart"/>
      <w:r w:rsidRPr="00E0354C">
        <w:rPr>
          <w:rFonts w:ascii="Times New Roman" w:hAnsi="Times New Roman" w:cs="Times New Roman"/>
          <w:b/>
          <w:sz w:val="36"/>
        </w:rPr>
        <w:t>–Д</w:t>
      </w:r>
      <w:proofErr w:type="gramEnd"/>
      <w:r w:rsidRPr="00E0354C">
        <w:rPr>
          <w:rFonts w:ascii="Times New Roman" w:hAnsi="Times New Roman" w:cs="Times New Roman"/>
          <w:b/>
          <w:sz w:val="36"/>
        </w:rPr>
        <w:t xml:space="preserve">ЕТСКИЙ САД ИМЕНИ РАМАЗАНОВА Р.С.»                                                                                      </w:t>
      </w:r>
      <w:r w:rsidR="00EC2974" w:rsidRPr="00E0354C">
        <w:rPr>
          <w:rFonts w:ascii="Times New Roman" w:hAnsi="Times New Roman" w:cs="Times New Roman"/>
          <w:b/>
          <w:sz w:val="36"/>
        </w:rPr>
        <w:t xml:space="preserve"> на 2019-2020</w:t>
      </w:r>
      <w:r w:rsidRPr="00E0354C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AF3997" w:rsidRPr="006726FF" w:rsidRDefault="002B1B25" w:rsidP="00AF399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562600" cy="3324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658b1fc02039c832cd8a96088b5b2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630" cy="332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3997" w:rsidRPr="006726FF" w:rsidRDefault="00AF3997" w:rsidP="00AF3997">
      <w:pPr>
        <w:rPr>
          <w:rFonts w:ascii="Times New Roman" w:hAnsi="Times New Roman" w:cs="Times New Roman"/>
          <w:sz w:val="32"/>
        </w:rPr>
      </w:pPr>
    </w:p>
    <w:p w:rsidR="00AF3997" w:rsidRPr="006726FF" w:rsidRDefault="00AF3997" w:rsidP="00AF3997">
      <w:pPr>
        <w:rPr>
          <w:rFonts w:ascii="Times New Roman" w:hAnsi="Times New Roman" w:cs="Times New Roman"/>
          <w:sz w:val="32"/>
        </w:rPr>
      </w:pPr>
    </w:p>
    <w:p w:rsidR="00AF3997" w:rsidRPr="002B1B25" w:rsidRDefault="00AF3997" w:rsidP="002B1B25">
      <w:pPr>
        <w:tabs>
          <w:tab w:val="left" w:pos="4020"/>
          <w:tab w:val="left" w:pos="6165"/>
        </w:tabs>
        <w:rPr>
          <w:rFonts w:ascii="Times New Roman" w:hAnsi="Times New Roman" w:cs="Times New Roman"/>
          <w:b/>
          <w:sz w:val="24"/>
        </w:rPr>
      </w:pPr>
      <w:r w:rsidRPr="006726FF">
        <w:rPr>
          <w:rFonts w:ascii="Times New Roman" w:hAnsi="Times New Roman" w:cs="Times New Roman"/>
          <w:b/>
          <w:sz w:val="24"/>
        </w:rPr>
        <w:t xml:space="preserve">                             </w:t>
      </w:r>
      <w:r w:rsidR="002B1B25">
        <w:rPr>
          <w:rFonts w:ascii="Times New Roman" w:hAnsi="Times New Roman" w:cs="Times New Roman"/>
          <w:b/>
          <w:sz w:val="24"/>
        </w:rPr>
        <w:t xml:space="preserve">                      </w:t>
      </w:r>
      <w:r w:rsidR="00E0354C">
        <w:rPr>
          <w:rFonts w:ascii="Times New Roman" w:hAnsi="Times New Roman" w:cs="Times New Roman"/>
          <w:b/>
          <w:sz w:val="24"/>
        </w:rPr>
        <w:t xml:space="preserve">  </w:t>
      </w:r>
      <w:r w:rsidRPr="006726FF">
        <w:rPr>
          <w:rFonts w:ascii="Times New Roman" w:hAnsi="Times New Roman" w:cs="Times New Roman"/>
          <w:b/>
          <w:sz w:val="24"/>
        </w:rPr>
        <w:t xml:space="preserve"> </w:t>
      </w:r>
      <w:r w:rsidR="00EC2974" w:rsidRPr="006726FF">
        <w:rPr>
          <w:rFonts w:ascii="Times New Roman" w:hAnsi="Times New Roman" w:cs="Times New Roman"/>
          <w:b/>
          <w:sz w:val="24"/>
        </w:rPr>
        <w:t>с. УРКАРАХ – 2019</w:t>
      </w:r>
      <w:r w:rsidR="002B1B25">
        <w:rPr>
          <w:rFonts w:ascii="Times New Roman" w:hAnsi="Times New Roman" w:cs="Times New Roman"/>
          <w:b/>
          <w:sz w:val="24"/>
        </w:rPr>
        <w:t>г</w:t>
      </w:r>
    </w:p>
    <w:p w:rsidR="00E0354C" w:rsidRDefault="00AF3997" w:rsidP="00364C74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6726FF">
        <w:rPr>
          <w:rFonts w:ascii="Times New Roman" w:hAnsi="Times New Roman" w:cs="Times New Roman"/>
          <w:b/>
          <w:sz w:val="28"/>
        </w:rPr>
        <w:lastRenderedPageBreak/>
        <w:t xml:space="preserve">                     </w:t>
      </w:r>
      <w:r w:rsidR="00FF236C" w:rsidRPr="006726FF">
        <w:rPr>
          <w:rFonts w:ascii="Times New Roman" w:hAnsi="Times New Roman" w:cs="Times New Roman"/>
          <w:b/>
          <w:sz w:val="28"/>
        </w:rPr>
        <w:t xml:space="preserve"> УЧЕБНЫЙ  ПЛАН </w:t>
      </w:r>
      <w:r w:rsidR="00EC2974" w:rsidRPr="006726FF">
        <w:rPr>
          <w:rFonts w:ascii="Times New Roman" w:hAnsi="Times New Roman" w:cs="Times New Roman"/>
          <w:b/>
          <w:sz w:val="28"/>
        </w:rPr>
        <w:t xml:space="preserve"> НОД на 2019-2020</w:t>
      </w:r>
      <w:r w:rsidR="00FF236C" w:rsidRPr="006726F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F236C" w:rsidRPr="006726FF">
        <w:rPr>
          <w:rFonts w:ascii="Times New Roman" w:hAnsi="Times New Roman" w:cs="Times New Roman"/>
          <w:b/>
          <w:sz w:val="28"/>
        </w:rPr>
        <w:t>уч</w:t>
      </w:r>
      <w:proofErr w:type="gramStart"/>
      <w:r w:rsidR="00FF236C" w:rsidRPr="006726FF">
        <w:rPr>
          <w:rFonts w:ascii="Times New Roman" w:hAnsi="Times New Roman" w:cs="Times New Roman"/>
          <w:b/>
          <w:sz w:val="28"/>
        </w:rPr>
        <w:t>.г</w:t>
      </w:r>
      <w:proofErr w:type="gramEnd"/>
      <w:r w:rsidR="00FF236C" w:rsidRPr="006726FF">
        <w:rPr>
          <w:rFonts w:ascii="Times New Roman" w:hAnsi="Times New Roman" w:cs="Times New Roman"/>
          <w:b/>
          <w:sz w:val="28"/>
        </w:rPr>
        <w:t>од</w:t>
      </w:r>
      <w:proofErr w:type="spellEnd"/>
      <w:r w:rsidR="00364C74" w:rsidRPr="006726FF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364C74" w:rsidRPr="006726FF" w:rsidRDefault="00E0354C" w:rsidP="00364C74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</w:t>
      </w:r>
      <w:r w:rsidR="00364C74" w:rsidRPr="006726FF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Пояснительная записка </w:t>
      </w:r>
    </w:p>
    <w:p w:rsidR="00364C74" w:rsidRPr="006726FF" w:rsidRDefault="00364C74" w:rsidP="00364C74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</w:p>
    <w:p w:rsidR="00364C74" w:rsidRPr="006726FF" w:rsidRDefault="00364C74" w:rsidP="00364C74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364C74" w:rsidRPr="006726FF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364C74" w:rsidRPr="006726FF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FF">
        <w:rPr>
          <w:rFonts w:ascii="Times New Roman" w:eastAsia="DejaVu Sans" w:hAnsi="Times New Roman" w:cs="Times New Roman"/>
          <w:b/>
          <w:i/>
          <w:kern w:val="2"/>
          <w:sz w:val="28"/>
          <w:szCs w:val="28"/>
          <w:lang w:eastAsia="hi-IN" w:bidi="hi-IN"/>
        </w:rPr>
        <w:t xml:space="preserve"> </w:t>
      </w:r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Российской Федерации от 29.12.2012. №273- ФЗ « Об образовании Российской Федерации»  </w:t>
      </w:r>
    </w:p>
    <w:p w:rsidR="00364C74" w:rsidRPr="006726FF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 «</w:t>
      </w:r>
      <w:proofErr w:type="spellStart"/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364C74" w:rsidRPr="006726FF" w:rsidRDefault="00364C74" w:rsidP="00364C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«От рождения до школы»</w:t>
      </w:r>
    </w:p>
    <w:p w:rsidR="00364C74" w:rsidRPr="006726FF" w:rsidRDefault="00364C74" w:rsidP="00364C74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  <w:r w:rsidRPr="006726FF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ab/>
      </w:r>
    </w:p>
    <w:p w:rsidR="00364C74" w:rsidRPr="006726FF" w:rsidRDefault="00364C74" w:rsidP="00364C74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F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        Социально-коммуникативное</w:t>
      </w:r>
      <w:r w:rsidRPr="006726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развитие направлено на усвоение норм и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 w:rsidRPr="006726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развитие общения и взаимодействия ребёнка с взрослыми и сверстниками;</w:t>
      </w:r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саморегуляции</w:t>
      </w:r>
      <w:proofErr w:type="spellEnd"/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собственных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 w:rsidRPr="006726F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отзывчивости, сопереживания, формирование готовности к совместной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64C74" w:rsidRPr="006726FF" w:rsidRDefault="00364C74" w:rsidP="00364C74">
      <w:pPr>
        <w:shd w:val="clear" w:color="auto" w:fill="FFFFFF"/>
        <w:spacing w:after="0" w:line="36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F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Познавательное</w:t>
      </w:r>
      <w:r w:rsidRPr="006726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развитие предполагает развитие интересов детей,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творческой активности; </w:t>
      </w:r>
      <w:proofErr w:type="gramStart"/>
      <w:r w:rsidRPr="006726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 w:rsidRPr="006726F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 w:rsidRPr="0067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народа, об отечественных традициях и праздниках, о планете Земля как</w:t>
      </w:r>
      <w:proofErr w:type="gramEnd"/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gramStart"/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общем</w:t>
      </w:r>
      <w:proofErr w:type="gramEnd"/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доме </w:t>
      </w:r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364C74" w:rsidRPr="006726FF" w:rsidRDefault="00364C74" w:rsidP="00364C74">
      <w:pPr>
        <w:shd w:val="clear" w:color="auto" w:fill="FFFFFF"/>
        <w:spacing w:after="0" w:line="36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26F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Речевое</w:t>
      </w:r>
      <w:r w:rsidRPr="006726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развитие включает владение речью как средством общения и </w:t>
      </w:r>
      <w:r w:rsidRPr="006726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 w:rsidRPr="006726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правильной диалогической и монологической речи; развитие речевого творчества;</w:t>
      </w:r>
      <w:r w:rsidRPr="0067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6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 w:rsidRPr="006726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различных жанров детской литературы; формирование звуковой аналитико-</w:t>
      </w:r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  <w:proofErr w:type="gramEnd"/>
    </w:p>
    <w:p w:rsidR="00364C74" w:rsidRPr="006726FF" w:rsidRDefault="00364C74" w:rsidP="00364C74">
      <w:pPr>
        <w:shd w:val="clear" w:color="auto" w:fill="FFFFFF"/>
        <w:spacing w:after="0" w:line="360" w:lineRule="auto"/>
        <w:ind w:firstLine="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26F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Художественно-эстетическое </w:t>
      </w:r>
      <w:r w:rsidRPr="006726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развитие предполагает развитие предпосылок </w:t>
      </w:r>
      <w:r w:rsidRPr="006726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 w:rsidRPr="006726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6726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фольклора; стимулирование сопереживания персонажам художественных </w:t>
      </w:r>
      <w:r w:rsidRPr="006726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6726F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др.).</w:t>
      </w:r>
      <w:proofErr w:type="gramEnd"/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6726F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Физическое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развитие включает приобретение опыта в следующих видах </w:t>
      </w:r>
      <w:r w:rsidRPr="006726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способствующих правильному формированию опорно-двигательной </w:t>
      </w:r>
      <w:r w:rsidRPr="006726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системы организма, развитию равновесия, </w:t>
      </w:r>
      <w:r w:rsidRPr="006726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координации движения, крупной и </w:t>
      </w:r>
      <w:r w:rsidRPr="006726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 w:rsidRPr="006726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 w:rsidRPr="006726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 w:rsidRPr="006726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целенаправленности и </w:t>
      </w:r>
      <w:proofErr w:type="spellStart"/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саморегуляции</w:t>
      </w:r>
      <w:proofErr w:type="spellEnd"/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 двигательной сфере;</w:t>
      </w:r>
      <w:proofErr w:type="gramEnd"/>
      <w:r w:rsidRPr="006726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становление ценностей </w:t>
      </w:r>
      <w:r w:rsidRPr="006726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 w:rsidRPr="006726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 w:rsidRPr="006726F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привычек и др.).</w:t>
      </w: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74" w:rsidRPr="006726FF" w:rsidRDefault="00364C74" w:rsidP="00364C74">
      <w:pPr>
        <w:rPr>
          <w:rFonts w:ascii="Times New Roman" w:eastAsia="Times New Roman" w:hAnsi="Times New Roman" w:cs="Times New Roman"/>
          <w:lang w:eastAsia="ru-RU"/>
        </w:rPr>
      </w:pPr>
    </w:p>
    <w:p w:rsidR="00364C74" w:rsidRPr="006726FF" w:rsidRDefault="00364C74" w:rsidP="00364C74">
      <w:pPr>
        <w:rPr>
          <w:rFonts w:ascii="Times New Roman" w:eastAsia="Times New Roman" w:hAnsi="Times New Roman" w:cs="Times New Roman"/>
          <w:lang w:eastAsia="ru-RU"/>
        </w:rPr>
      </w:pPr>
    </w:p>
    <w:p w:rsidR="00364C74" w:rsidRPr="006726FF" w:rsidRDefault="00364C74" w:rsidP="00364C74">
      <w:pPr>
        <w:rPr>
          <w:rFonts w:ascii="Times New Roman" w:eastAsia="Times New Roman" w:hAnsi="Times New Roman" w:cs="Times New Roman"/>
          <w:lang w:eastAsia="ru-RU"/>
        </w:rPr>
      </w:pPr>
    </w:p>
    <w:p w:rsidR="00364C74" w:rsidRPr="006726FF" w:rsidRDefault="00364C74" w:rsidP="00364C74">
      <w:pPr>
        <w:rPr>
          <w:rFonts w:ascii="Times New Roman" w:eastAsia="Times New Roman" w:hAnsi="Times New Roman" w:cs="Times New Roman"/>
          <w:lang w:eastAsia="ru-RU"/>
        </w:rPr>
      </w:pPr>
    </w:p>
    <w:p w:rsidR="006744DD" w:rsidRPr="006726FF" w:rsidRDefault="00795E31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598"/>
        <w:gridCol w:w="536"/>
        <w:gridCol w:w="667"/>
        <w:gridCol w:w="635"/>
        <w:gridCol w:w="541"/>
        <w:gridCol w:w="662"/>
        <w:gridCol w:w="635"/>
        <w:gridCol w:w="580"/>
        <w:gridCol w:w="682"/>
        <w:gridCol w:w="623"/>
        <w:gridCol w:w="637"/>
        <w:gridCol w:w="858"/>
      </w:tblGrid>
      <w:tr w:rsidR="00364C74" w:rsidRPr="006726FF" w:rsidTr="006726FF">
        <w:trPr>
          <w:trHeight w:val="368"/>
        </w:trPr>
        <w:tc>
          <w:tcPr>
            <w:tcW w:w="2552" w:type="dxa"/>
            <w:vMerge w:val="restart"/>
          </w:tcPr>
          <w:p w:rsidR="006726FF" w:rsidRPr="006726FF" w:rsidRDefault="006726FF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64C74" w:rsidRPr="006726FF" w:rsidRDefault="00364C7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6FF">
              <w:rPr>
                <w:rFonts w:ascii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1801" w:type="dxa"/>
            <w:gridSpan w:val="3"/>
          </w:tcPr>
          <w:p w:rsidR="006726FF" w:rsidRPr="006726FF" w:rsidRDefault="006726FF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64C74" w:rsidRPr="006726FF" w:rsidRDefault="00364C74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726FF">
              <w:rPr>
                <w:rFonts w:ascii="Times New Roman" w:hAnsi="Times New Roman" w:cs="Times New Roman"/>
                <w:b/>
                <w:sz w:val="28"/>
              </w:rPr>
              <w:t>Млад</w:t>
            </w:r>
            <w:proofErr w:type="gramStart"/>
            <w:r w:rsidRPr="006726FF">
              <w:rPr>
                <w:rFonts w:ascii="Times New Roman" w:hAnsi="Times New Roman" w:cs="Times New Roman"/>
                <w:b/>
                <w:sz w:val="28"/>
              </w:rPr>
              <w:t>.г</w:t>
            </w:r>
            <w:proofErr w:type="gramEnd"/>
            <w:r w:rsidRPr="006726FF">
              <w:rPr>
                <w:rFonts w:ascii="Times New Roman" w:hAnsi="Times New Roman" w:cs="Times New Roman"/>
                <w:b/>
                <w:sz w:val="28"/>
              </w:rPr>
              <w:t>р</w:t>
            </w:r>
            <w:proofErr w:type="spellEnd"/>
            <w:r w:rsidRPr="006726F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6726FF" w:rsidRPr="006726FF" w:rsidRDefault="006726FF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8" w:type="dxa"/>
            <w:gridSpan w:val="3"/>
          </w:tcPr>
          <w:p w:rsidR="006726FF" w:rsidRPr="006726FF" w:rsidRDefault="006726FF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64C74" w:rsidRPr="006726FF" w:rsidRDefault="00364C74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726FF">
              <w:rPr>
                <w:rFonts w:ascii="Times New Roman" w:hAnsi="Times New Roman" w:cs="Times New Roman"/>
                <w:b/>
                <w:sz w:val="28"/>
              </w:rPr>
              <w:t>Сред</w:t>
            </w:r>
            <w:proofErr w:type="gramStart"/>
            <w:r w:rsidRPr="006726FF">
              <w:rPr>
                <w:rFonts w:ascii="Times New Roman" w:hAnsi="Times New Roman" w:cs="Times New Roman"/>
                <w:b/>
                <w:sz w:val="28"/>
              </w:rPr>
              <w:t>.г</w:t>
            </w:r>
            <w:proofErr w:type="gramEnd"/>
            <w:r w:rsidRPr="006726FF">
              <w:rPr>
                <w:rFonts w:ascii="Times New Roman" w:hAnsi="Times New Roman" w:cs="Times New Roman"/>
                <w:b/>
                <w:sz w:val="28"/>
              </w:rPr>
              <w:t>р</w:t>
            </w:r>
            <w:proofErr w:type="spellEnd"/>
          </w:p>
        </w:tc>
        <w:tc>
          <w:tcPr>
            <w:tcW w:w="1897" w:type="dxa"/>
            <w:gridSpan w:val="3"/>
          </w:tcPr>
          <w:p w:rsidR="006726FF" w:rsidRPr="006726FF" w:rsidRDefault="006726FF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64C74" w:rsidRPr="006726FF" w:rsidRDefault="00364C74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726FF">
              <w:rPr>
                <w:rFonts w:ascii="Times New Roman" w:hAnsi="Times New Roman" w:cs="Times New Roman"/>
                <w:b/>
                <w:sz w:val="28"/>
              </w:rPr>
              <w:t>Стар</w:t>
            </w:r>
            <w:proofErr w:type="gramStart"/>
            <w:r w:rsidRPr="006726FF">
              <w:rPr>
                <w:rFonts w:ascii="Times New Roman" w:hAnsi="Times New Roman" w:cs="Times New Roman"/>
                <w:b/>
                <w:sz w:val="28"/>
              </w:rPr>
              <w:t>.г</w:t>
            </w:r>
            <w:proofErr w:type="gramEnd"/>
            <w:r w:rsidRPr="006726FF">
              <w:rPr>
                <w:rFonts w:ascii="Times New Roman" w:hAnsi="Times New Roman" w:cs="Times New Roman"/>
                <w:b/>
                <w:sz w:val="28"/>
              </w:rPr>
              <w:t>р</w:t>
            </w:r>
            <w:proofErr w:type="spellEnd"/>
            <w:r w:rsidRPr="006726F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118" w:type="dxa"/>
            <w:gridSpan w:val="3"/>
          </w:tcPr>
          <w:p w:rsidR="006726FF" w:rsidRPr="006726FF" w:rsidRDefault="006726FF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64C74" w:rsidRPr="006726FF" w:rsidRDefault="00364C74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726FF">
              <w:rPr>
                <w:rFonts w:ascii="Times New Roman" w:hAnsi="Times New Roman" w:cs="Times New Roman"/>
                <w:b/>
                <w:sz w:val="28"/>
              </w:rPr>
              <w:t>Подг.гр</w:t>
            </w:r>
            <w:proofErr w:type="spellEnd"/>
            <w:r w:rsidRPr="006726FF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6726FF" w:rsidRPr="006726FF" w:rsidRDefault="006726FF" w:rsidP="006726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726FF" w:rsidRPr="006726FF" w:rsidTr="006726FF">
        <w:trPr>
          <w:trHeight w:val="161"/>
        </w:trPr>
        <w:tc>
          <w:tcPr>
            <w:tcW w:w="2552" w:type="dxa"/>
            <w:vMerge/>
          </w:tcPr>
          <w:p w:rsidR="00364C74" w:rsidRPr="006726FF" w:rsidRDefault="00364C7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нед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мес.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год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нед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мес.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год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нед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мес</w:t>
            </w:r>
            <w:proofErr w:type="spellEnd"/>
            <w:proofErr w:type="gramEnd"/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год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нед</w:t>
            </w:r>
            <w:proofErr w:type="spellEnd"/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мес.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год</w:t>
            </w:r>
          </w:p>
        </w:tc>
      </w:tr>
      <w:tr w:rsidR="006726FF" w:rsidRPr="006726FF" w:rsidTr="006726FF">
        <w:trPr>
          <w:trHeight w:val="753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lastRenderedPageBreak/>
              <w:t>Физич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6726FF">
              <w:rPr>
                <w:rFonts w:ascii="Times New Roman" w:hAnsi="Times New Roman" w:cs="Times New Roman"/>
                <w:sz w:val="28"/>
              </w:rPr>
              <w:t>ульт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. в помещении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</w:tr>
      <w:tr w:rsidR="006726FF" w:rsidRPr="006726FF" w:rsidTr="006726FF">
        <w:trPr>
          <w:trHeight w:val="770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t>Физич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6726FF">
              <w:rPr>
                <w:rFonts w:ascii="Times New Roman" w:hAnsi="Times New Roman" w:cs="Times New Roman"/>
                <w:sz w:val="28"/>
              </w:rPr>
              <w:t>ульт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 xml:space="preserve">. на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t>прог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</w:tr>
      <w:tr w:rsidR="006726FF" w:rsidRPr="006726FF" w:rsidTr="00FF2101">
        <w:trPr>
          <w:trHeight w:val="2023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Познавательное развитие (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t>ФЭ</w:t>
            </w:r>
            <w:r w:rsidR="006726FF">
              <w:rPr>
                <w:rFonts w:ascii="Times New Roman" w:hAnsi="Times New Roman" w:cs="Times New Roman"/>
                <w:sz w:val="28"/>
              </w:rPr>
              <w:t>МП</w:t>
            </w:r>
            <w:proofErr w:type="gramStart"/>
            <w:r w:rsidR="006726FF">
              <w:rPr>
                <w:rFonts w:ascii="Times New Roman" w:hAnsi="Times New Roman" w:cs="Times New Roman"/>
                <w:sz w:val="28"/>
              </w:rPr>
              <w:t>,о</w:t>
            </w:r>
            <w:proofErr w:type="gramEnd"/>
            <w:r w:rsidR="006726FF">
              <w:rPr>
                <w:rFonts w:ascii="Times New Roman" w:hAnsi="Times New Roman" w:cs="Times New Roman"/>
                <w:sz w:val="28"/>
              </w:rPr>
              <w:t>знак.с</w:t>
            </w:r>
            <w:proofErr w:type="spellEnd"/>
            <w:r w:rsidR="006726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726FF">
              <w:rPr>
                <w:rFonts w:ascii="Times New Roman" w:hAnsi="Times New Roman" w:cs="Times New Roman"/>
                <w:sz w:val="28"/>
              </w:rPr>
              <w:t>окруж.миром</w:t>
            </w:r>
            <w:proofErr w:type="spellEnd"/>
            <w:r w:rsidR="006726FF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6726FF">
              <w:rPr>
                <w:rFonts w:ascii="Times New Roman" w:hAnsi="Times New Roman" w:cs="Times New Roman"/>
                <w:sz w:val="28"/>
              </w:rPr>
              <w:t>ознак</w:t>
            </w:r>
            <w:proofErr w:type="spellEnd"/>
            <w:r w:rsidR="006726FF">
              <w:rPr>
                <w:rFonts w:ascii="Times New Roman" w:hAnsi="Times New Roman" w:cs="Times New Roman"/>
                <w:sz w:val="28"/>
              </w:rPr>
              <w:t>. с</w:t>
            </w:r>
            <w:r w:rsidRPr="006726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t>прир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 xml:space="preserve">.,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t>констр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-е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3р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12р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111р</w:t>
            </w:r>
          </w:p>
        </w:tc>
        <w:tc>
          <w:tcPr>
            <w:tcW w:w="623" w:type="dxa"/>
          </w:tcPr>
          <w:p w:rsidR="00364C74" w:rsidRPr="006726FF" w:rsidRDefault="001F4B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364C74" w:rsidRPr="006726FF"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37" w:type="dxa"/>
          </w:tcPr>
          <w:p w:rsidR="00364C74" w:rsidRPr="006726FF" w:rsidRDefault="001F4B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364C74" w:rsidRPr="006726FF"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858" w:type="dxa"/>
          </w:tcPr>
          <w:p w:rsidR="00364C74" w:rsidRPr="006726FF" w:rsidRDefault="001F4B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</w:t>
            </w:r>
            <w:r w:rsidR="00364C74" w:rsidRPr="006726FF">
              <w:rPr>
                <w:rFonts w:ascii="Times New Roman" w:hAnsi="Times New Roman" w:cs="Times New Roman"/>
                <w:sz w:val="28"/>
              </w:rPr>
              <w:t>р</w:t>
            </w:r>
          </w:p>
        </w:tc>
      </w:tr>
      <w:tr w:rsidR="006726FF" w:rsidRPr="006726FF" w:rsidTr="006726FF">
        <w:trPr>
          <w:trHeight w:val="1138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Развитие речи (и </w:t>
            </w:r>
            <w:proofErr w:type="spellStart"/>
            <w:r w:rsidRPr="006726FF">
              <w:rPr>
                <w:rFonts w:ascii="Times New Roman" w:hAnsi="Times New Roman" w:cs="Times New Roman"/>
                <w:sz w:val="28"/>
              </w:rPr>
              <w:t>подготов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.о</w:t>
            </w:r>
            <w:proofErr w:type="gramEnd"/>
            <w:r w:rsidRPr="006726FF">
              <w:rPr>
                <w:rFonts w:ascii="Times New Roman" w:hAnsi="Times New Roman" w:cs="Times New Roman"/>
                <w:sz w:val="28"/>
              </w:rPr>
              <w:t>буч.грамоте</w:t>
            </w:r>
            <w:proofErr w:type="spellEnd"/>
            <w:r w:rsidRPr="006726FF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</w:tr>
      <w:tr w:rsidR="006726FF" w:rsidRPr="006726FF" w:rsidTr="006726FF">
        <w:trPr>
          <w:trHeight w:val="753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Рисование 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2р 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</w:tr>
      <w:tr w:rsidR="006726FF" w:rsidRPr="006726FF" w:rsidTr="006726FF">
        <w:trPr>
          <w:trHeight w:val="753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Лепка 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0,5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18р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0,5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18р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0,5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18р</w:t>
            </w:r>
          </w:p>
        </w:tc>
      </w:tr>
      <w:tr w:rsidR="006726FF" w:rsidRPr="006726FF" w:rsidTr="006726FF">
        <w:trPr>
          <w:trHeight w:val="770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Аппликация 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0,5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19р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0,5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19р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0,5</w:t>
            </w:r>
            <w:proofErr w:type="gramStart"/>
            <w:r w:rsidRPr="006726F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19р</w:t>
            </w:r>
          </w:p>
        </w:tc>
      </w:tr>
      <w:tr w:rsidR="006726FF" w:rsidRPr="006726FF" w:rsidTr="006726FF">
        <w:trPr>
          <w:trHeight w:val="753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2р</w:t>
            </w: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8р</w:t>
            </w: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74р</w:t>
            </w:r>
          </w:p>
        </w:tc>
      </w:tr>
      <w:tr w:rsidR="006726FF" w:rsidRPr="006726FF" w:rsidTr="006726FF">
        <w:trPr>
          <w:trHeight w:val="368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26FF" w:rsidRPr="006726FF" w:rsidTr="006726FF">
        <w:trPr>
          <w:trHeight w:val="770"/>
        </w:trPr>
        <w:tc>
          <w:tcPr>
            <w:tcW w:w="255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598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6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66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 xml:space="preserve">370 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41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66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370</w:t>
            </w:r>
          </w:p>
        </w:tc>
        <w:tc>
          <w:tcPr>
            <w:tcW w:w="635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0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682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481</w:t>
            </w:r>
          </w:p>
        </w:tc>
        <w:tc>
          <w:tcPr>
            <w:tcW w:w="623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37" w:type="dxa"/>
          </w:tcPr>
          <w:p w:rsidR="00364C74" w:rsidRPr="006726FF" w:rsidRDefault="00364C74">
            <w:pPr>
              <w:rPr>
                <w:rFonts w:ascii="Times New Roman" w:hAnsi="Times New Roman" w:cs="Times New Roman"/>
                <w:sz w:val="28"/>
              </w:rPr>
            </w:pPr>
            <w:r w:rsidRPr="006726FF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858" w:type="dxa"/>
          </w:tcPr>
          <w:p w:rsidR="00364C74" w:rsidRPr="006726FF" w:rsidRDefault="001F4B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555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248"/>
        <w:gridCol w:w="1248"/>
        <w:gridCol w:w="626"/>
        <w:gridCol w:w="622"/>
        <w:gridCol w:w="1248"/>
        <w:gridCol w:w="1248"/>
        <w:gridCol w:w="1253"/>
      </w:tblGrid>
      <w:tr w:rsidR="009C6E98" w:rsidRPr="006726FF" w:rsidTr="009C6E98">
        <w:trPr>
          <w:trHeight w:val="107"/>
        </w:trPr>
        <w:tc>
          <w:tcPr>
            <w:tcW w:w="8741" w:type="dxa"/>
            <w:gridSpan w:val="8"/>
          </w:tcPr>
          <w:p w:rsidR="009C6E98" w:rsidRPr="006726FF" w:rsidRDefault="009C6E98">
            <w:pPr>
              <w:pStyle w:val="Default"/>
              <w:rPr>
                <w:b/>
                <w:bCs/>
                <w:szCs w:val="23"/>
              </w:rPr>
            </w:pPr>
          </w:p>
          <w:p w:rsidR="009C6E98" w:rsidRPr="006726FF" w:rsidRDefault="009C6E98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Pr="006726FF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364C74" w:rsidRDefault="00364C74">
            <w:pPr>
              <w:pStyle w:val="Default"/>
              <w:rPr>
                <w:b/>
                <w:bCs/>
                <w:szCs w:val="23"/>
              </w:rPr>
            </w:pPr>
          </w:p>
          <w:p w:rsidR="002B1B25" w:rsidRPr="006726FF" w:rsidRDefault="002B1B25">
            <w:pPr>
              <w:pStyle w:val="Default"/>
              <w:rPr>
                <w:b/>
                <w:bCs/>
                <w:szCs w:val="23"/>
              </w:rPr>
            </w:pPr>
          </w:p>
          <w:p w:rsidR="009C6E98" w:rsidRPr="00AF1EC8" w:rsidRDefault="009C6E98">
            <w:pPr>
              <w:pStyle w:val="Default"/>
              <w:rPr>
                <w:b/>
                <w:bCs/>
                <w:sz w:val="28"/>
                <w:szCs w:val="23"/>
                <w:u w:val="single"/>
              </w:rPr>
            </w:pPr>
            <w:r w:rsidRPr="00AF1EC8">
              <w:rPr>
                <w:b/>
                <w:bCs/>
                <w:sz w:val="28"/>
                <w:szCs w:val="23"/>
                <w:u w:val="single"/>
              </w:rPr>
              <w:t xml:space="preserve">Образовательная деятельность в ходе режимных моментов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>Утренняя гимнасти</w:t>
            </w:r>
            <w:r w:rsidRPr="006726FF">
              <w:rPr>
                <w:szCs w:val="23"/>
              </w:rPr>
              <w:lastRenderedPageBreak/>
              <w:t xml:space="preserve">ка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lastRenderedPageBreak/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lastRenderedPageBreak/>
              <w:t xml:space="preserve">Комплексы закаливающих процедур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245"/>
        </w:trPr>
        <w:tc>
          <w:tcPr>
            <w:tcW w:w="4370" w:type="dxa"/>
            <w:gridSpan w:val="4"/>
          </w:tcPr>
          <w:p w:rsidR="009C6E98" w:rsidRPr="00AF1EC8" w:rsidRDefault="009C6E98">
            <w:pPr>
              <w:pStyle w:val="Default"/>
              <w:rPr>
                <w:sz w:val="28"/>
                <w:szCs w:val="23"/>
                <w:u w:val="single"/>
              </w:rPr>
            </w:pPr>
            <w:r w:rsidRPr="00AF1EC8">
              <w:rPr>
                <w:b/>
                <w:bCs/>
                <w:sz w:val="28"/>
                <w:szCs w:val="23"/>
                <w:u w:val="single"/>
              </w:rPr>
              <w:t xml:space="preserve">Базовый </w:t>
            </w:r>
          </w:p>
          <w:p w:rsidR="009C6E98" w:rsidRPr="00AF1EC8" w:rsidRDefault="009C6E98">
            <w:pPr>
              <w:pStyle w:val="Default"/>
              <w:rPr>
                <w:b/>
                <w:bCs/>
                <w:sz w:val="28"/>
                <w:szCs w:val="23"/>
                <w:u w:val="single"/>
              </w:rPr>
            </w:pPr>
            <w:r w:rsidRPr="00AF1EC8">
              <w:rPr>
                <w:b/>
                <w:bCs/>
                <w:sz w:val="28"/>
                <w:szCs w:val="23"/>
                <w:u w:val="single"/>
              </w:rPr>
              <w:t>вид деятельности</w:t>
            </w:r>
          </w:p>
          <w:p w:rsidR="009C6E98" w:rsidRPr="00AF1EC8" w:rsidRDefault="009C6E98">
            <w:pPr>
              <w:pStyle w:val="Default"/>
              <w:rPr>
                <w:sz w:val="28"/>
                <w:szCs w:val="23"/>
                <w:u w:val="single"/>
              </w:rPr>
            </w:pPr>
            <w:r w:rsidRPr="00AF1EC8">
              <w:rPr>
                <w:b/>
                <w:bCs/>
                <w:sz w:val="28"/>
                <w:szCs w:val="23"/>
                <w:u w:val="single"/>
              </w:rPr>
              <w:t xml:space="preserve"> </w:t>
            </w:r>
          </w:p>
        </w:tc>
        <w:tc>
          <w:tcPr>
            <w:tcW w:w="4371" w:type="dxa"/>
            <w:gridSpan w:val="4"/>
          </w:tcPr>
          <w:p w:rsidR="00AF1EC8" w:rsidRDefault="00AF1EC8">
            <w:pPr>
              <w:pStyle w:val="Default"/>
              <w:rPr>
                <w:b/>
                <w:bCs/>
                <w:sz w:val="28"/>
                <w:szCs w:val="23"/>
                <w:u w:val="single"/>
              </w:rPr>
            </w:pPr>
          </w:p>
          <w:p w:rsidR="009C6E98" w:rsidRPr="00AF1EC8" w:rsidRDefault="009C6E98">
            <w:pPr>
              <w:pStyle w:val="Default"/>
              <w:rPr>
                <w:sz w:val="28"/>
                <w:szCs w:val="23"/>
                <w:u w:val="single"/>
              </w:rPr>
            </w:pPr>
            <w:r w:rsidRPr="00AF1EC8">
              <w:rPr>
                <w:b/>
                <w:bCs/>
                <w:sz w:val="28"/>
                <w:szCs w:val="23"/>
                <w:u w:val="single"/>
              </w:rPr>
              <w:t xml:space="preserve">Периодичность </w:t>
            </w: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Гигиенические </w:t>
            </w:r>
            <w:proofErr w:type="spellStart"/>
            <w:r>
              <w:rPr>
                <w:szCs w:val="23"/>
              </w:rPr>
              <w:t>процеду</w:t>
            </w:r>
            <w:r w:rsidR="009C6E98" w:rsidRPr="006726FF">
              <w:rPr>
                <w:szCs w:val="23"/>
              </w:rPr>
              <w:t>ы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385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>Ситуативн</w:t>
            </w:r>
            <w:r w:rsidR="00AF1EC8">
              <w:rPr>
                <w:szCs w:val="23"/>
              </w:rPr>
              <w:t xml:space="preserve">ые беседы при </w:t>
            </w:r>
            <w:proofErr w:type="spellStart"/>
            <w:r w:rsidR="00AF1EC8">
              <w:rPr>
                <w:szCs w:val="23"/>
              </w:rPr>
              <w:t>проведии</w:t>
            </w:r>
            <w:proofErr w:type="spellEnd"/>
            <w:r w:rsidR="00AF1EC8">
              <w:rPr>
                <w:szCs w:val="23"/>
              </w:rPr>
              <w:t xml:space="preserve"> режимных </w:t>
            </w:r>
            <w:r w:rsidRPr="006726FF">
              <w:rPr>
                <w:szCs w:val="23"/>
              </w:rPr>
              <w:t xml:space="preserve">моментов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 xml:space="preserve">Чтение художественной литературы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proofErr w:type="spellStart"/>
            <w:r>
              <w:rPr>
                <w:szCs w:val="23"/>
              </w:rPr>
              <w:t>Дежурст</w:t>
            </w:r>
            <w:proofErr w:type="spellEnd"/>
            <w:r>
              <w:rPr>
                <w:szCs w:val="23"/>
              </w:rPr>
              <w:t>.</w:t>
            </w:r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>Прогулки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 </w:t>
            </w:r>
            <w:proofErr w:type="spellStart"/>
            <w:r w:rsidR="009C6E98" w:rsidRPr="006726FF">
              <w:rPr>
                <w:szCs w:val="23"/>
              </w:rPr>
              <w:t>Ежед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  <w:p w:rsidR="009C6E98" w:rsidRPr="006726FF" w:rsidRDefault="00AF1EC8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  </w:t>
            </w:r>
            <w:proofErr w:type="spellStart"/>
            <w:r w:rsidR="009C6E98" w:rsidRPr="006726FF">
              <w:rPr>
                <w:szCs w:val="23"/>
              </w:rPr>
              <w:t>невно</w:t>
            </w:r>
            <w:proofErr w:type="spellEnd"/>
            <w:r w:rsidR="009C6E98"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9C6E98">
        <w:trPr>
          <w:trHeight w:val="107"/>
        </w:trPr>
        <w:tc>
          <w:tcPr>
            <w:tcW w:w="8741" w:type="dxa"/>
            <w:gridSpan w:val="8"/>
          </w:tcPr>
          <w:p w:rsidR="009C6E98" w:rsidRPr="00AF1EC8" w:rsidRDefault="009C6E98">
            <w:pPr>
              <w:pStyle w:val="Default"/>
              <w:rPr>
                <w:b/>
                <w:sz w:val="28"/>
                <w:u w:val="single"/>
              </w:rPr>
            </w:pPr>
            <w:r w:rsidRPr="00AF1EC8">
              <w:rPr>
                <w:b/>
                <w:sz w:val="28"/>
                <w:u w:val="single"/>
              </w:rPr>
              <w:t xml:space="preserve">Самостоятельная деятельность детей </w:t>
            </w:r>
          </w:p>
          <w:p w:rsidR="009C6E98" w:rsidRPr="006726FF" w:rsidRDefault="009C6E98">
            <w:pPr>
              <w:pStyle w:val="Default"/>
            </w:pPr>
          </w:p>
        </w:tc>
      </w:tr>
      <w:tr w:rsidR="009C6E98" w:rsidRPr="006726FF" w:rsidTr="006726FF">
        <w:trPr>
          <w:trHeight w:val="247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 xml:space="preserve">Игра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  <w:p w:rsidR="009C6E98" w:rsidRPr="006726FF" w:rsidRDefault="009C6E98">
            <w:pPr>
              <w:pStyle w:val="Default"/>
              <w:rPr>
                <w:szCs w:val="23"/>
              </w:rPr>
            </w:pP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  <w:tr w:rsidR="009C6E98" w:rsidRPr="006726FF" w:rsidTr="006726FF">
        <w:trPr>
          <w:trHeight w:val="521"/>
        </w:trPr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r w:rsidRPr="006726FF">
              <w:rPr>
                <w:szCs w:val="23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  <w:gridSpan w:val="2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48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  <w:tc>
          <w:tcPr>
            <w:tcW w:w="1253" w:type="dxa"/>
          </w:tcPr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Ежед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  <w:p w:rsidR="009C6E98" w:rsidRPr="006726FF" w:rsidRDefault="009C6E98">
            <w:pPr>
              <w:pStyle w:val="Default"/>
              <w:rPr>
                <w:szCs w:val="23"/>
              </w:rPr>
            </w:pPr>
            <w:proofErr w:type="spellStart"/>
            <w:r w:rsidRPr="006726FF">
              <w:rPr>
                <w:szCs w:val="23"/>
              </w:rPr>
              <w:t>невно</w:t>
            </w:r>
            <w:proofErr w:type="spellEnd"/>
            <w:r w:rsidRPr="006726FF">
              <w:rPr>
                <w:szCs w:val="23"/>
              </w:rPr>
              <w:t xml:space="preserve"> </w:t>
            </w:r>
          </w:p>
        </w:tc>
      </w:tr>
    </w:tbl>
    <w:p w:rsidR="00FF236C" w:rsidRPr="00426C15" w:rsidRDefault="00426C15" w:rsidP="00426C15">
      <w:pPr>
        <w:tabs>
          <w:tab w:val="left" w:pos="8580"/>
        </w:tabs>
        <w:rPr>
          <w:sz w:val="28"/>
        </w:rPr>
      </w:pPr>
      <w:r w:rsidRPr="00426C15">
        <w:rPr>
          <w:sz w:val="28"/>
        </w:rPr>
        <w:tab/>
      </w:r>
    </w:p>
    <w:sectPr w:rsidR="00FF236C" w:rsidRPr="00426C15" w:rsidSect="002B1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418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31" w:rsidRDefault="00795E31" w:rsidP="002B1B25">
      <w:pPr>
        <w:spacing w:after="0" w:line="240" w:lineRule="auto"/>
      </w:pPr>
      <w:r>
        <w:separator/>
      </w:r>
    </w:p>
  </w:endnote>
  <w:endnote w:type="continuationSeparator" w:id="0">
    <w:p w:rsidR="00795E31" w:rsidRDefault="00795E31" w:rsidP="002B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25" w:rsidRDefault="002B1B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25" w:rsidRDefault="002B1B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25" w:rsidRDefault="002B1B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31" w:rsidRDefault="00795E31" w:rsidP="002B1B25">
      <w:pPr>
        <w:spacing w:after="0" w:line="240" w:lineRule="auto"/>
      </w:pPr>
      <w:r>
        <w:separator/>
      </w:r>
    </w:p>
  </w:footnote>
  <w:footnote w:type="continuationSeparator" w:id="0">
    <w:p w:rsidR="00795E31" w:rsidRDefault="00795E31" w:rsidP="002B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25" w:rsidRDefault="002B1B2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0663" o:spid="_x0000_s2053" type="#_x0000_t136" style="position:absolute;margin-left:0;margin-top:0;width:479.6pt;height:179.85pt;rotation:315;z-index:-251655168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&quot;УНШДС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25" w:rsidRDefault="002B1B2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0664" o:spid="_x0000_s2054" type="#_x0000_t136" style="position:absolute;margin-left:0;margin-top:0;width:479.6pt;height:179.85pt;rotation:315;z-index:-251653120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&quot;УНШДС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25" w:rsidRDefault="002B1B2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0662" o:spid="_x0000_s2052" type="#_x0000_t136" style="position:absolute;margin-left:0;margin-top:0;width:479.6pt;height:179.85pt;rotation:315;z-index:-251657216;mso-position-horizontal:center;mso-position-horizontal-relative:margin;mso-position-vertical:center;mso-position-vertical-relative:margin" o:allowincell="f" fillcolor="#9bbb59 [3206]" stroked="f">
          <v:fill opacity=".5"/>
          <v:textpath style="font-family:&quot;Calibri&quot;;font-size:1pt" string="&quot;УНШДС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6C"/>
    <w:rsid w:val="001F4B17"/>
    <w:rsid w:val="002B1B25"/>
    <w:rsid w:val="00364C74"/>
    <w:rsid w:val="003F633A"/>
    <w:rsid w:val="00426C15"/>
    <w:rsid w:val="00591D00"/>
    <w:rsid w:val="0067168E"/>
    <w:rsid w:val="006726FF"/>
    <w:rsid w:val="00795E31"/>
    <w:rsid w:val="007E5FA3"/>
    <w:rsid w:val="008D1A0A"/>
    <w:rsid w:val="00910477"/>
    <w:rsid w:val="009C6E98"/>
    <w:rsid w:val="00AF1EC8"/>
    <w:rsid w:val="00AF3997"/>
    <w:rsid w:val="00D4147F"/>
    <w:rsid w:val="00E0354C"/>
    <w:rsid w:val="00EC2974"/>
    <w:rsid w:val="00FF2101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9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B25"/>
  </w:style>
  <w:style w:type="paragraph" w:styleId="a8">
    <w:name w:val="footer"/>
    <w:basedOn w:val="a"/>
    <w:link w:val="a9"/>
    <w:uiPriority w:val="99"/>
    <w:unhideWhenUsed/>
    <w:rsid w:val="002B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9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B25"/>
  </w:style>
  <w:style w:type="paragraph" w:styleId="a8">
    <w:name w:val="footer"/>
    <w:basedOn w:val="a"/>
    <w:link w:val="a9"/>
    <w:uiPriority w:val="99"/>
    <w:unhideWhenUsed/>
    <w:rsid w:val="002B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69D8-E093-49EF-9B6C-7B9B95EB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2019-09-04T05:03:00Z</cp:lastPrinted>
  <dcterms:created xsi:type="dcterms:W3CDTF">2018-09-18T12:13:00Z</dcterms:created>
  <dcterms:modified xsi:type="dcterms:W3CDTF">2020-02-14T20:33:00Z</dcterms:modified>
</cp:coreProperties>
</file>